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316" w:rsidRPr="00260D8D" w:rsidRDefault="00260D8D">
      <w:pPr>
        <w:rPr>
          <w:b/>
        </w:rPr>
      </w:pPr>
      <w:r w:rsidRPr="00260D8D">
        <w:rPr>
          <w:b/>
        </w:rPr>
        <w:t>PRINCIPAIS PROPOSTAS:</w:t>
      </w:r>
    </w:p>
    <w:p w:rsidR="00745316" w:rsidRDefault="00745316"/>
    <w:p w:rsidR="00745316" w:rsidRDefault="00745316" w:rsidP="00260D8D">
      <w:pPr>
        <w:jc w:val="both"/>
      </w:pPr>
      <w:r>
        <w:t xml:space="preserve">A Sociologia Jurídica aqui no Brasil, apesar de não ter desenvolvido uma quantidade realmente expressiva de estudos empíricos, coopera para que haja uma maior </w:t>
      </w:r>
      <w:proofErr w:type="spellStart"/>
      <w:r>
        <w:t>criticidade</w:t>
      </w:r>
      <w:proofErr w:type="spellEnd"/>
      <w:r>
        <w:t xml:space="preserve"> na visão do pensamento jurídico nacional, além de que essa visão seja também mais reflexiva, sendo que em quase todas as faculdades, nota-se a existência de grupos com a ciência da indispensabilidade de "reformulação na metodologia da investigação em direito". </w:t>
      </w:r>
      <w:r>
        <w:br/>
      </w:r>
      <w:r>
        <w:br/>
        <w:t xml:space="preserve">O progresso da Sociologia Jurídica em nosso país acabou sendo um processo moroso, "cumulativo" e pluralista (tanto se analisarmos </w:t>
      </w:r>
      <w:proofErr w:type="spellStart"/>
      <w:r>
        <w:t>ideo</w:t>
      </w:r>
      <w:proofErr w:type="spellEnd"/>
      <w:r>
        <w:t xml:space="preserve"> como metodologicamente) em virtude em primeiro lugar da verdadeira, digamos, antipatia que sofrem pela "disciplina" os professores mais dogmáticos e tecnicistas; também por causa de um aspecto cultural: o autêntico </w:t>
      </w:r>
      <w:proofErr w:type="spellStart"/>
      <w:r>
        <w:t>arraigamento</w:t>
      </w:r>
      <w:proofErr w:type="spellEnd"/>
      <w:r>
        <w:t xml:space="preserve"> da linha positivista no "pensamento sócio-jurídico nacional" desde seus primórdios; além disso, a influência exercida pelas correntes sistêmico-funcionalistas; e enfim, a "introdução de modelos dialéticos".</w:t>
      </w:r>
    </w:p>
    <w:p w:rsidR="00745316" w:rsidRPr="00260D8D" w:rsidRDefault="00745316" w:rsidP="00260D8D">
      <w:pPr>
        <w:jc w:val="both"/>
        <w:rPr>
          <w:b/>
        </w:rPr>
      </w:pPr>
      <w:r>
        <w:t xml:space="preserve">Bem, virando de lado e olhando agora para um novo horizonte, aquele que está fora do mundo do ensino jurídico, é perceptível a existência de </w:t>
      </w:r>
      <w:proofErr w:type="gramStart"/>
      <w:r>
        <w:t>um certo</w:t>
      </w:r>
      <w:proofErr w:type="gramEnd"/>
      <w:r>
        <w:t xml:space="preserve"> número de instituições </w:t>
      </w:r>
      <w:proofErr w:type="spellStart"/>
      <w:r>
        <w:t>interes-sadas</w:t>
      </w:r>
      <w:proofErr w:type="spellEnd"/>
      <w:r>
        <w:t xml:space="preserve"> em produzir pesquisas e estudos na zona de atividade da Sociologia do Direito. Eis alguns deles: </w:t>
      </w:r>
      <w:r>
        <w:br/>
      </w:r>
      <w:r>
        <w:rPr>
          <w:u w:val="single"/>
        </w:rPr>
        <w:t>* Centro de Estudos de Cultura Contemporânea (CEDEC)</w:t>
      </w:r>
      <w:r>
        <w:t xml:space="preserve">: este centro realizou trabalhos na década passada sobre diversos aspectos, sobressaindo-se no campo dos direitos humanos, da legislação trabalhista, dos conflitos coletivos, da violência urbana, do Direito Penal e finalmente, do Poder Judiciário. </w:t>
      </w:r>
      <w:r>
        <w:br/>
      </w:r>
      <w:r>
        <w:rPr>
          <w:u w:val="single"/>
        </w:rPr>
        <w:t>* Centro Brasileiro de Análise e Planejamento (CEBRAP)</w:t>
      </w:r>
      <w:r>
        <w:t xml:space="preserve">: na mesma época que o </w:t>
      </w:r>
      <w:proofErr w:type="spellStart"/>
      <w:r>
        <w:t>insti-tuto</w:t>
      </w:r>
      <w:proofErr w:type="spellEnd"/>
      <w:r>
        <w:t xml:space="preserve"> acima citado, o centro agora destacado acabou efetuando uma extensa investigação sobre o sistema presidiário do estado de São Paulo, hoje considerada clássica no gênero. </w:t>
      </w:r>
      <w:r>
        <w:br/>
      </w:r>
      <w:r>
        <w:rPr>
          <w:u w:val="single"/>
        </w:rPr>
        <w:t>* Instituto Universitário de Pesquisas do Rio de Janeiro (IUPERJ)</w:t>
      </w:r>
      <w:r>
        <w:t xml:space="preserve">: os ensaios de Wanderley Guilherme dos Santos sobre a política social na ordem </w:t>
      </w:r>
      <w:proofErr w:type="spellStart"/>
      <w:r>
        <w:t>jurídico-política</w:t>
      </w:r>
      <w:proofErr w:type="spellEnd"/>
      <w:r>
        <w:t xml:space="preserve"> do nosso país, </w:t>
      </w:r>
      <w:proofErr w:type="spellStart"/>
      <w:r>
        <w:t>aca-baram</w:t>
      </w:r>
      <w:proofErr w:type="spellEnd"/>
      <w:r>
        <w:t xml:space="preserve"> tornando também, este centro conhecido nos meios interessados neste determinado tipo de assunto. </w:t>
      </w:r>
      <w:r>
        <w:br/>
      </w:r>
      <w:r>
        <w:rPr>
          <w:u w:val="single"/>
        </w:rPr>
        <w:t>* Instituto de Medicina Social e de Criminologia de São Paulo (IMESC)</w:t>
      </w:r>
      <w:r>
        <w:t xml:space="preserve">: na época comandada por Sérgio Adorno, acabou produzindo pesquisas na área de Direito Penal e </w:t>
      </w:r>
      <w:proofErr w:type="spellStart"/>
      <w:r>
        <w:t>criminolo-gia</w:t>
      </w:r>
      <w:proofErr w:type="spellEnd"/>
      <w:r>
        <w:t xml:space="preserve"> sob a óptica da Sociologia Jurídica. Diante do que foi apresentado nesses exemplos, torna-se sensível a visão de que na </w:t>
      </w:r>
      <w:proofErr w:type="spellStart"/>
      <w:r>
        <w:t>déca-da</w:t>
      </w:r>
      <w:proofErr w:type="spellEnd"/>
      <w:r>
        <w:t xml:space="preserve"> que se passou, acabou existindo uma espécie de aproximação da concepção de Sociologia do Direito para os juristas e Sociologia do Direito para os sociólogos. </w:t>
      </w:r>
      <w:r>
        <w:br/>
      </w:r>
      <w:r>
        <w:br/>
      </w:r>
      <w:r w:rsidR="00705442" w:rsidRPr="00260D8D">
        <w:rPr>
          <w:b/>
        </w:rPr>
        <w:t>PRINCIPAIS RESULTADOS:</w:t>
      </w:r>
    </w:p>
    <w:p w:rsidR="00705442" w:rsidRDefault="00705442" w:rsidP="00260D8D">
      <w:pPr>
        <w:jc w:val="both"/>
      </w:pPr>
      <w:r>
        <w:t>- Desenvolvimento teórico e empírico da Sociologia dos Tribunais na segunda metade do séc. XX.</w:t>
      </w:r>
    </w:p>
    <w:p w:rsidR="00745316" w:rsidRDefault="00705442" w:rsidP="00260D8D">
      <w:pPr>
        <w:jc w:val="both"/>
      </w:pPr>
      <w:r>
        <w:t>- Após a SGM (1939-1945), alterações no sistema de serviços jurídicos gratuitos como, por exemplo, a criação de Defensor</w:t>
      </w:r>
      <w:r w:rsidR="00260D8D">
        <w:t>ias Públicas e da Justiça Gratui</w:t>
      </w:r>
      <w:r>
        <w:t>ta além</w:t>
      </w:r>
      <w:r w:rsidR="00260D8D">
        <w:t xml:space="preserve"> de diversos escritórios de advocacias localizados nos bairros mais pobres das cidades (EUA).</w:t>
      </w:r>
    </w:p>
    <w:sectPr w:rsidR="00745316" w:rsidSect="00BA34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45316"/>
    <w:rsid w:val="00260D8D"/>
    <w:rsid w:val="00705442"/>
    <w:rsid w:val="00745316"/>
    <w:rsid w:val="00BA3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347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53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styleId="MquinadeescreverHTML">
    <w:name w:val="HTML Typewriter"/>
    <w:basedOn w:val="Fontepargpadro"/>
    <w:uiPriority w:val="99"/>
    <w:semiHidden/>
    <w:unhideWhenUsed/>
    <w:rsid w:val="00745316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81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3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14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467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2012-11-22T18:24:00Z</dcterms:created>
  <dcterms:modified xsi:type="dcterms:W3CDTF">2012-11-22T18:36:00Z</dcterms:modified>
</cp:coreProperties>
</file>